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5E" w:rsidRDefault="00CC695E" w:rsidP="00CC69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Муниципальное казенное общеобразовательное учреждение</w:t>
      </w:r>
    </w:p>
    <w:p w:rsidR="00CC695E" w:rsidRDefault="00CC695E" w:rsidP="00CC69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Новомакинская</w:t>
      </w:r>
      <w:proofErr w:type="spellEnd"/>
      <w:r>
        <w:rPr>
          <w:rFonts w:ascii="Times New Roman" w:eastAsia="Times New Roman" w:hAnsi="Times New Roman"/>
          <w:sz w:val="24"/>
          <w:szCs w:val="24"/>
          <w:lang w:eastAsia="ru-RU"/>
        </w:rPr>
        <w:t xml:space="preserve"> средняя общеобразовательная школа» </w:t>
      </w:r>
    </w:p>
    <w:p w:rsidR="00CC695E" w:rsidRDefault="00CC695E" w:rsidP="00CC695E">
      <w:pPr>
        <w:spacing w:after="0" w:line="240" w:lineRule="auto"/>
        <w:jc w:val="center"/>
        <w:rPr>
          <w:rFonts w:ascii="Times New Roman" w:eastAsia="Times New Roman" w:hAnsi="Times New Roman"/>
          <w:sz w:val="24"/>
          <w:szCs w:val="24"/>
          <w:lang w:eastAsia="ru-RU"/>
        </w:rPr>
      </w:pPr>
    </w:p>
    <w:p w:rsidR="00CC695E" w:rsidRDefault="00CC695E" w:rsidP="00CC695E">
      <w:pPr>
        <w:spacing w:after="0" w:line="240" w:lineRule="auto"/>
        <w:jc w:val="center"/>
        <w:rPr>
          <w:rFonts w:ascii="Times New Roman" w:eastAsia="Times New Roman" w:hAnsi="Times New Roman"/>
          <w:sz w:val="24"/>
          <w:szCs w:val="24"/>
          <w:lang w:eastAsia="ru-RU"/>
        </w:rPr>
      </w:pPr>
    </w:p>
    <w:tbl>
      <w:tblPr>
        <w:tblW w:w="5276" w:type="pct"/>
        <w:tblLook w:val="04A0" w:firstRow="1" w:lastRow="0" w:firstColumn="1" w:lastColumn="0" w:noHBand="0" w:noVBand="1"/>
      </w:tblPr>
      <w:tblGrid>
        <w:gridCol w:w="5777"/>
        <w:gridCol w:w="4322"/>
      </w:tblGrid>
      <w:tr w:rsidR="00CC695E" w:rsidTr="008F7BC9">
        <w:tc>
          <w:tcPr>
            <w:tcW w:w="2860" w:type="pct"/>
            <w:hideMark/>
          </w:tcPr>
          <w:p w:rsidR="00CC695E" w:rsidRDefault="00CC695E" w:rsidP="008F7BC9">
            <w:pPr>
              <w:tabs>
                <w:tab w:val="num" w:pos="420"/>
              </w:tabs>
              <w:spacing w:after="0" w:line="240" w:lineRule="auto"/>
              <w:rPr>
                <w:rFonts w:ascii="Times New Roman" w:hAnsi="Times New Roman"/>
                <w:b/>
                <w:bCs/>
                <w:sz w:val="24"/>
                <w:szCs w:val="24"/>
              </w:rPr>
            </w:pPr>
            <w:r>
              <w:rPr>
                <w:rFonts w:ascii="Times New Roman" w:eastAsia="Times New Roman" w:hAnsi="Times New Roman"/>
                <w:b/>
                <w:bCs/>
                <w:sz w:val="24"/>
                <w:szCs w:val="24"/>
                <w:lang w:eastAsia="ru-RU"/>
              </w:rPr>
              <w:t xml:space="preserve">«ПРИНЯТО» </w:t>
            </w:r>
          </w:p>
          <w:p w:rsidR="00CC695E" w:rsidRDefault="00CC695E" w:rsidP="008F7BC9">
            <w:pPr>
              <w:tabs>
                <w:tab w:val="num" w:pos="420"/>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решением Совета</w:t>
            </w:r>
          </w:p>
          <w:p w:rsidR="00CC695E" w:rsidRDefault="00CC695E" w:rsidP="008F7BC9">
            <w:pPr>
              <w:tabs>
                <w:tab w:val="num" w:pos="420"/>
              </w:tabs>
              <w:spacing w:after="0" w:line="240" w:lineRule="auto"/>
              <w:rPr>
                <w:rFonts w:ascii="Times New Roman" w:hAnsi="Times New Roman"/>
                <w:sz w:val="24"/>
                <w:szCs w:val="24"/>
              </w:rPr>
            </w:pPr>
            <w:r>
              <w:rPr>
                <w:rFonts w:ascii="Times New Roman" w:eastAsia="Times New Roman" w:hAnsi="Times New Roman"/>
                <w:bCs/>
                <w:sz w:val="24"/>
                <w:szCs w:val="24"/>
                <w:lang w:eastAsia="ru-RU"/>
              </w:rPr>
              <w:t>Протокол № 3 от 09.01.2025г.</w:t>
            </w:r>
          </w:p>
        </w:tc>
        <w:tc>
          <w:tcPr>
            <w:tcW w:w="2140" w:type="pct"/>
          </w:tcPr>
          <w:p w:rsidR="00CC695E" w:rsidRDefault="00CC695E" w:rsidP="008F7BC9">
            <w:pPr>
              <w:tabs>
                <w:tab w:val="num" w:pos="420"/>
              </w:tabs>
              <w:spacing w:after="0" w:line="240" w:lineRule="auto"/>
              <w:rPr>
                <w:rFonts w:ascii="Times New Roman" w:hAnsi="Times New Roman"/>
                <w:b/>
                <w:bCs/>
                <w:sz w:val="24"/>
                <w:szCs w:val="24"/>
              </w:rPr>
            </w:pPr>
            <w:r>
              <w:rPr>
                <w:rFonts w:ascii="Times New Roman" w:eastAsia="Times New Roman" w:hAnsi="Times New Roman"/>
                <w:b/>
                <w:bCs/>
                <w:sz w:val="24"/>
                <w:szCs w:val="24"/>
                <w:lang w:eastAsia="ru-RU"/>
              </w:rPr>
              <w:t>«УТВЕРЖДАЮ»</w:t>
            </w:r>
          </w:p>
          <w:p w:rsidR="00CC695E" w:rsidRDefault="00CC695E" w:rsidP="008F7BC9">
            <w:pPr>
              <w:tabs>
                <w:tab w:val="num" w:pos="34"/>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Директор  </w:t>
            </w:r>
          </w:p>
          <w:p w:rsidR="00CC695E" w:rsidRDefault="00CC695E" w:rsidP="008F7BC9">
            <w:pPr>
              <w:tabs>
                <w:tab w:val="num" w:pos="34"/>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______________Ж.К. </w:t>
            </w:r>
            <w:proofErr w:type="spellStart"/>
            <w:r>
              <w:rPr>
                <w:rFonts w:ascii="Times New Roman" w:eastAsia="Times New Roman" w:hAnsi="Times New Roman"/>
                <w:bCs/>
                <w:sz w:val="24"/>
                <w:szCs w:val="24"/>
                <w:lang w:eastAsia="ru-RU"/>
              </w:rPr>
              <w:t>Абасова</w:t>
            </w:r>
            <w:proofErr w:type="spellEnd"/>
          </w:p>
          <w:p w:rsidR="00CC695E" w:rsidRDefault="00CC695E" w:rsidP="008F7BC9">
            <w:pPr>
              <w:spacing w:after="0" w:line="240" w:lineRule="auto"/>
              <w:rPr>
                <w:rFonts w:ascii="Times New Roman" w:hAnsi="Times New Roman"/>
                <w:sz w:val="24"/>
                <w:szCs w:val="24"/>
              </w:rPr>
            </w:pPr>
          </w:p>
        </w:tc>
      </w:tr>
    </w:tbl>
    <w:p w:rsidR="00CC695E" w:rsidRDefault="00CC695E" w:rsidP="00CC695E">
      <w:pPr>
        <w:pStyle w:val="ConsPlusNormal"/>
        <w:jc w:val="both"/>
        <w:outlineLvl w:val="0"/>
        <w:rPr>
          <w:rFonts w:ascii="Times New Roman" w:hAnsi="Times New Roman" w:cs="Times New Roman"/>
          <w:sz w:val="28"/>
          <w:szCs w:val="28"/>
        </w:rPr>
      </w:pPr>
    </w:p>
    <w:p w:rsidR="00CC695E" w:rsidRDefault="00CC695E" w:rsidP="00CC695E">
      <w:pPr>
        <w:pStyle w:val="ConsPlusTitle"/>
        <w:jc w:val="center"/>
        <w:rPr>
          <w:rFonts w:ascii="Times New Roman" w:hAnsi="Times New Roman" w:cs="Times New Roman"/>
          <w:sz w:val="28"/>
          <w:szCs w:val="28"/>
        </w:rPr>
      </w:pPr>
      <w:r>
        <w:rPr>
          <w:rFonts w:ascii="Times New Roman" w:hAnsi="Times New Roman" w:cs="Times New Roman"/>
          <w:sz w:val="28"/>
          <w:szCs w:val="28"/>
        </w:rPr>
        <w:t>ТИПОВАЯ</w:t>
      </w:r>
    </w:p>
    <w:p w:rsidR="00CC695E" w:rsidRDefault="00CC695E" w:rsidP="00CC695E">
      <w:pPr>
        <w:pStyle w:val="ConsPlusTitle"/>
        <w:jc w:val="center"/>
        <w:rPr>
          <w:rFonts w:ascii="Times New Roman" w:hAnsi="Times New Roman" w:cs="Times New Roman"/>
          <w:sz w:val="28"/>
          <w:szCs w:val="28"/>
        </w:rPr>
      </w:pPr>
      <w:r>
        <w:rPr>
          <w:rFonts w:ascii="Times New Roman" w:hAnsi="Times New Roman" w:cs="Times New Roman"/>
          <w:sz w:val="28"/>
          <w:szCs w:val="28"/>
        </w:rPr>
        <w:t>ДОЛЖНОСТНАЯ ИНСТРУКЦИЯ УЧИТЕЛЯ</w:t>
      </w:r>
    </w:p>
    <w:p w:rsidR="00CC695E" w:rsidRDefault="00CC695E" w:rsidP="00CC695E">
      <w:pPr>
        <w:pStyle w:val="ConsPlusNormal"/>
        <w:spacing w:after="1"/>
        <w:rPr>
          <w:rFonts w:ascii="Times New Roman" w:hAnsi="Times New Roman" w:cs="Times New Roman"/>
          <w:sz w:val="28"/>
          <w:szCs w:val="28"/>
        </w:rPr>
      </w:pPr>
    </w:p>
    <w:p w:rsidR="00CC695E" w:rsidRDefault="00CC695E" w:rsidP="00CC695E">
      <w:pPr>
        <w:pStyle w:val="ConsPlusNormal"/>
        <w:jc w:val="both"/>
        <w:rPr>
          <w:rFonts w:ascii="Times New Roman" w:hAnsi="Times New Roman" w:cs="Times New Roman"/>
          <w:sz w:val="28"/>
          <w:szCs w:val="28"/>
        </w:rPr>
      </w:pPr>
    </w:p>
    <w:p w:rsidR="00CC695E" w:rsidRDefault="00CC695E" w:rsidP="00CC695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5" w:history="1">
        <w:r>
          <w:rPr>
            <w:rStyle w:val="a3"/>
            <w:rFonts w:ascii="Times New Roman" w:hAnsi="Times New Roman" w:cs="Times New Roman"/>
            <w:color w:val="auto"/>
            <w:sz w:val="28"/>
            <w:szCs w:val="28"/>
            <w:u w:val="none"/>
          </w:rPr>
          <w:t>кодекса</w:t>
        </w:r>
      </w:hyperlink>
      <w:r>
        <w:rPr>
          <w:rFonts w:ascii="Times New Roman" w:hAnsi="Times New Roman" w:cs="Times New Roman"/>
          <w:sz w:val="28"/>
          <w:szCs w:val="28"/>
        </w:rPr>
        <w:t xml:space="preserve"> Российской Федерации, Федерального </w:t>
      </w:r>
      <w:hyperlink r:id="rId6" w:history="1">
        <w:r>
          <w:rPr>
            <w:rStyle w:val="a3"/>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от 29 декабря 2012 г. № 273-ФЗ «Об образовании в Российской Федерации», </w:t>
      </w:r>
      <w:hyperlink r:id="rId7" w:history="1">
        <w:r>
          <w:rPr>
            <w:rStyle w:val="a3"/>
            <w:rFonts w:ascii="Times New Roman" w:hAnsi="Times New Roman" w:cs="Times New Roman"/>
            <w:color w:val="auto"/>
            <w:sz w:val="28"/>
            <w:szCs w:val="28"/>
            <w:u w:val="none"/>
          </w:rPr>
          <w:t>приказа</w:t>
        </w:r>
      </w:hyperlink>
      <w:r>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w:t>
      </w:r>
      <w:proofErr w:type="gramEnd"/>
      <w:r>
        <w:rPr>
          <w:rFonts w:ascii="Times New Roman" w:hAnsi="Times New Roman" w:cs="Times New Roman"/>
          <w:sz w:val="28"/>
          <w:szCs w:val="28"/>
        </w:rPr>
        <w:t xml:space="preserve"> иных нормативно-правовых актов, регулирующих трудовые правоотношения.</w:t>
      </w:r>
    </w:p>
    <w:p w:rsidR="00CC695E" w:rsidRDefault="00CC695E" w:rsidP="00CC695E">
      <w:pPr>
        <w:pStyle w:val="ConsPlusNormal"/>
        <w:jc w:val="both"/>
        <w:rPr>
          <w:rFonts w:ascii="Times New Roman" w:hAnsi="Times New Roman" w:cs="Times New Roman"/>
          <w:sz w:val="28"/>
          <w:szCs w:val="28"/>
        </w:rPr>
      </w:pPr>
    </w:p>
    <w:p w:rsidR="00CC695E" w:rsidRDefault="00CC695E" w:rsidP="00CC695E">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1. Общие положения</w:t>
      </w:r>
    </w:p>
    <w:p w:rsidR="00CC695E" w:rsidRDefault="00CC695E" w:rsidP="00CC695E">
      <w:pPr>
        <w:pStyle w:val="ConsPlusNormal"/>
        <w:jc w:val="both"/>
        <w:rPr>
          <w:rFonts w:ascii="Times New Roman" w:hAnsi="Times New Roman" w:cs="Times New Roman"/>
          <w:sz w:val="28"/>
          <w:szCs w:val="28"/>
        </w:rPr>
      </w:pPr>
    </w:p>
    <w:p w:rsidR="00CC695E" w:rsidRDefault="00CC695E" w:rsidP="00CC69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roofErr w:type="gramEnd"/>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1.4. На должность учителя в соответствии с требованиями </w:t>
      </w:r>
      <w:hyperlink r:id="rId8" w:history="1">
        <w:r>
          <w:rPr>
            <w:rStyle w:val="a3"/>
            <w:rFonts w:ascii="Times New Roman" w:hAnsi="Times New Roman" w:cs="Times New Roman"/>
            <w:color w:val="auto"/>
            <w:sz w:val="28"/>
            <w:szCs w:val="28"/>
            <w:u w:val="none"/>
          </w:rPr>
          <w:t>статьи 331</w:t>
        </w:r>
      </w:hyperlink>
      <w:r>
        <w:rPr>
          <w:rFonts w:ascii="Times New Roman" w:hAnsi="Times New Roman" w:cs="Times New Roman"/>
          <w:sz w:val="28"/>
          <w:szCs w:val="28"/>
        </w:rPr>
        <w:t xml:space="preserve"> ТК РФ назначается лицо:</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не </w:t>
      </w:r>
      <w:proofErr w:type="gramStart"/>
      <w:r>
        <w:rPr>
          <w:rFonts w:ascii="Times New Roman" w:hAnsi="Times New Roman" w:cs="Times New Roman"/>
          <w:sz w:val="28"/>
          <w:szCs w:val="28"/>
        </w:rPr>
        <w:t>лишенное</w:t>
      </w:r>
      <w:proofErr w:type="gramEnd"/>
      <w:r>
        <w:rPr>
          <w:rFonts w:ascii="Times New Roman" w:hAnsi="Times New Roman" w:cs="Times New Roman"/>
          <w:sz w:val="28"/>
          <w:szCs w:val="28"/>
        </w:rPr>
        <w:t xml:space="preserve"> права заниматься педагогической деятельностью в соответствии с вступившим в законную силу приговором суда;</w:t>
      </w:r>
    </w:p>
    <w:p w:rsidR="00CC695E" w:rsidRDefault="00CC695E" w:rsidP="00CC695E">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w:t>
      </w:r>
      <w:r>
        <w:rPr>
          <w:rFonts w:ascii="Times New Roman" w:hAnsi="Times New Roman" w:cs="Times New Roman"/>
          <w:sz w:val="28"/>
          <w:szCs w:val="28"/>
        </w:rPr>
        <w:lastRenderedPageBreak/>
        <w:t>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w:t>
      </w:r>
      <w:proofErr w:type="gramEnd"/>
      <w:r>
        <w:rPr>
          <w:rFonts w:ascii="Times New Roman" w:hAnsi="Times New Roman" w:cs="Times New Roman"/>
          <w:sz w:val="28"/>
          <w:szCs w:val="28"/>
        </w:rPr>
        <w:t xml:space="preserve">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roofErr w:type="gramStart"/>
      <w:r>
        <w:rPr>
          <w:rFonts w:ascii="Times New Roman" w:hAnsi="Times New Roman" w:cs="Times New Roman"/>
          <w:sz w:val="28"/>
          <w:szCs w:val="28"/>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лица, уголовное преследование в отношении которых по обвинению в совершении этих преступлений прекращено по </w:t>
      </w:r>
      <w:proofErr w:type="spellStart"/>
      <w:r>
        <w:rPr>
          <w:rFonts w:ascii="Times New Roman" w:hAnsi="Times New Roman" w:cs="Times New Roman"/>
          <w:sz w:val="28"/>
          <w:szCs w:val="28"/>
        </w:rPr>
        <w:t>нереабилитирующим</w:t>
      </w:r>
      <w:proofErr w:type="spellEnd"/>
      <w:r>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не </w:t>
      </w:r>
      <w:proofErr w:type="gramStart"/>
      <w:r>
        <w:rPr>
          <w:rFonts w:ascii="Times New Roman" w:hAnsi="Times New Roman" w:cs="Times New Roman"/>
          <w:sz w:val="28"/>
          <w:szCs w:val="28"/>
        </w:rPr>
        <w:t>имеющее</w:t>
      </w:r>
      <w:proofErr w:type="gramEnd"/>
      <w:r>
        <w:rPr>
          <w:rFonts w:ascii="Times New Roman" w:hAnsi="Times New Roman" w:cs="Times New Roman"/>
          <w:sz w:val="28"/>
          <w:szCs w:val="28"/>
        </w:rPr>
        <w:t xml:space="preserve"> неснятой или непогашенной судимости за умышленные тяжкие и особо тяжкие преступления;</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не </w:t>
      </w:r>
      <w:proofErr w:type="gramStart"/>
      <w:r>
        <w:rPr>
          <w:rFonts w:ascii="Times New Roman" w:hAnsi="Times New Roman" w:cs="Times New Roman"/>
          <w:sz w:val="28"/>
          <w:szCs w:val="28"/>
        </w:rPr>
        <w:t>признанное</w:t>
      </w:r>
      <w:proofErr w:type="gramEnd"/>
      <w:r>
        <w:rPr>
          <w:rFonts w:ascii="Times New Roman" w:hAnsi="Times New Roman" w:cs="Times New Roman"/>
          <w:sz w:val="28"/>
          <w:szCs w:val="28"/>
        </w:rPr>
        <w:t xml:space="preserve"> недееспособным в установленном федеральным законом порядке;</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не </w:t>
      </w:r>
      <w:proofErr w:type="gramStart"/>
      <w:r>
        <w:rPr>
          <w:rFonts w:ascii="Times New Roman" w:hAnsi="Times New Roman" w:cs="Times New Roman"/>
          <w:sz w:val="28"/>
          <w:szCs w:val="28"/>
        </w:rPr>
        <w:t>имеющее</w:t>
      </w:r>
      <w:proofErr w:type="gramEnd"/>
      <w:r>
        <w:rPr>
          <w:rFonts w:ascii="Times New Roman" w:hAnsi="Times New Roman" w:cs="Times New Roman"/>
          <w:sz w:val="28"/>
          <w:szCs w:val="28"/>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 Учитель должен знать:</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основы </w:t>
      </w:r>
      <w:proofErr w:type="spellStart"/>
      <w:r>
        <w:rPr>
          <w:rFonts w:ascii="Times New Roman" w:hAnsi="Times New Roman" w:cs="Times New Roman"/>
          <w:sz w:val="28"/>
          <w:szCs w:val="28"/>
        </w:rPr>
        <w:t>психодидактики</w:t>
      </w:r>
      <w:proofErr w:type="spellEnd"/>
      <w:r>
        <w:rPr>
          <w:rFonts w:ascii="Times New Roman" w:hAnsi="Times New Roman" w:cs="Times New Roman"/>
          <w:sz w:val="28"/>
          <w:szCs w:val="28"/>
        </w:rPr>
        <w:t>, поликультурного образования, закономерностей поведения в социальных сетях;</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пути достижения образовательных результатов и способы оценки результатов обучения;</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основы методики преподавания, основные принципы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виды и приемы современных педагогических технологий;</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рабочую программу и методику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данному предмету;</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нормативные документы по вопросам обучения и воспитания детей и молодежи;</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9" w:history="1">
        <w:r>
          <w:rPr>
            <w:rStyle w:val="a3"/>
            <w:rFonts w:ascii="Times New Roman" w:hAnsi="Times New Roman" w:cs="Times New Roman"/>
            <w:color w:val="auto"/>
            <w:sz w:val="28"/>
            <w:szCs w:val="28"/>
            <w:u w:val="none"/>
          </w:rPr>
          <w:t>Конвенцию</w:t>
        </w:r>
      </w:hyperlink>
      <w:r>
        <w:rPr>
          <w:rFonts w:ascii="Times New Roman" w:hAnsi="Times New Roman" w:cs="Times New Roman"/>
          <w:sz w:val="28"/>
          <w:szCs w:val="28"/>
        </w:rPr>
        <w:t xml:space="preserve"> о правах ребенка;</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трудовое законодательство;</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основы методики воспитательной работы, основные принципы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виды и приемы современных педагогических технологий;</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педагогические закономерности организации образовательного процесса;</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теорию и технологии учета возрастных особенностей, обучающихся;</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основы психодиагностики и основные признаки отклонения в развитии детей;</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 Учителю запрещается:</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оказывать платные образовательные услуги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в данной организации, если это приводит к конфликту интересов учителя;</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Fonts w:ascii="Times New Roman" w:hAnsi="Times New Roman" w:cs="Times New Roman"/>
          <w:sz w:val="28"/>
          <w:szCs w:val="28"/>
        </w:rPr>
        <w:t>сообщения</w:t>
      </w:r>
      <w:proofErr w:type="gramEnd"/>
      <w:r>
        <w:rPr>
          <w:rFonts w:ascii="Times New Roman" w:hAnsi="Times New Roman" w:cs="Times New Roman"/>
          <w:sz w:val="28"/>
          <w:szCs w:val="28"/>
        </w:rPr>
        <w:t xml:space="preserve"> обучающимся недостоверных сведений об исторических, о национальных, религиозных и культурных </w:t>
      </w:r>
      <w:proofErr w:type="gramStart"/>
      <w:r>
        <w:rPr>
          <w:rFonts w:ascii="Times New Roman" w:hAnsi="Times New Roman" w:cs="Times New Roman"/>
          <w:sz w:val="28"/>
          <w:szCs w:val="28"/>
        </w:rPr>
        <w:t>традициях</w:t>
      </w:r>
      <w:proofErr w:type="gramEnd"/>
      <w:r>
        <w:rPr>
          <w:rFonts w:ascii="Times New Roman" w:hAnsi="Times New Roman" w:cs="Times New Roman"/>
          <w:sz w:val="28"/>
          <w:szCs w:val="28"/>
        </w:rPr>
        <w:t xml:space="preserve"> народов, а также для побуждения обучающихся к действиям, противоречащим </w:t>
      </w:r>
      <w:hyperlink r:id="rId10" w:history="1">
        <w:r>
          <w:rPr>
            <w:rStyle w:val="a3"/>
            <w:rFonts w:ascii="Times New Roman" w:hAnsi="Times New Roman" w:cs="Times New Roman"/>
            <w:color w:val="auto"/>
            <w:sz w:val="28"/>
            <w:szCs w:val="28"/>
            <w:u w:val="none"/>
          </w:rPr>
          <w:t>Конституции</w:t>
        </w:r>
      </w:hyperlink>
      <w:r>
        <w:rPr>
          <w:rFonts w:ascii="Times New Roman" w:hAnsi="Times New Roman" w:cs="Times New Roman"/>
          <w:sz w:val="28"/>
          <w:szCs w:val="28"/>
        </w:rPr>
        <w:t xml:space="preserve"> Российской Федерации.</w:t>
      </w:r>
    </w:p>
    <w:p w:rsidR="00CC695E" w:rsidRDefault="00CC695E" w:rsidP="00CC695E">
      <w:pPr>
        <w:pStyle w:val="ConsPlusNormal"/>
        <w:jc w:val="both"/>
        <w:rPr>
          <w:rFonts w:ascii="Times New Roman" w:hAnsi="Times New Roman" w:cs="Times New Roman"/>
          <w:sz w:val="28"/>
          <w:szCs w:val="28"/>
        </w:rPr>
      </w:pPr>
    </w:p>
    <w:p w:rsidR="00CC695E" w:rsidRDefault="00CC695E" w:rsidP="00CC695E">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2. Должностные обязанности</w:t>
      </w:r>
    </w:p>
    <w:p w:rsidR="00CC695E" w:rsidRDefault="00CC695E" w:rsidP="00CC695E">
      <w:pPr>
        <w:pStyle w:val="ConsPlusNormal"/>
        <w:jc w:val="both"/>
        <w:rPr>
          <w:rFonts w:ascii="Times New Roman" w:hAnsi="Times New Roman" w:cs="Times New Roman"/>
          <w:sz w:val="28"/>
          <w:szCs w:val="28"/>
        </w:rPr>
      </w:pPr>
    </w:p>
    <w:p w:rsidR="00CC695E" w:rsidRDefault="00CC695E" w:rsidP="00CC69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учителя возлагаются следующие должностные обязанности:</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proofErr w:type="gramStart"/>
      <w:r>
        <w:rPr>
          <w:rFonts w:ascii="Times New Roman" w:hAnsi="Times New Roman" w:cs="Times New Roman"/>
          <w:sz w:val="28"/>
          <w:szCs w:val="28"/>
        </w:rPr>
        <w:t>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roofErr w:type="gramEnd"/>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2.4. Планирование и проведение учебных занятий.</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2.5. Систематический анализ эффективности учебных занятий и подходов к обучению.</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2.6. Организация, осуществление контроля и оценки учебных достижений, текущих и итоговых результатов освоения основной образовательной программы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2.7. Формирование универсальных учебных действий.</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 Формирование мотивации к обучению.</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2.11. Регулирование поведения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для обеспечения безопасной образовательной среды.</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так и во внеурочной деятельности с применением сценариев, разработанных в рамках реализации календарного плана.</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2.15. Проектирование и реализация воспитательных программ.</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2.18. Помощь и поддержка в организации деятельности ученических органов самоуправления.</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2.20. </w:t>
      </w:r>
      <w:proofErr w:type="gramStart"/>
      <w:r>
        <w:rPr>
          <w:rFonts w:ascii="Times New Roman" w:hAnsi="Times New Roman" w:cs="Times New Roman"/>
          <w:sz w:val="28"/>
          <w:szCs w:val="28"/>
        </w:rPr>
        <w:t xml:space="preserve">Развитие у обучающихся познавательной активности, самостоятельности, инициативы, творческих способностей, формирование </w:t>
      </w:r>
      <w:r>
        <w:rPr>
          <w:rFonts w:ascii="Times New Roman" w:hAnsi="Times New Roman" w:cs="Times New Roman"/>
          <w:sz w:val="28"/>
          <w:szCs w:val="28"/>
        </w:rPr>
        <w:lastRenderedPageBreak/>
        <w:t>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roofErr w:type="gramEnd"/>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roofErr w:type="gramEnd"/>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2.26. </w:t>
      </w:r>
      <w:proofErr w:type="gramStart"/>
      <w:r>
        <w:rPr>
          <w:rFonts w:ascii="Times New Roman" w:hAnsi="Times New Roman" w:cs="Times New Roman"/>
          <w:sz w:val="28"/>
          <w:szCs w:val="28"/>
        </w:rPr>
        <w:t>Освоение и применение психолого-педагогических технологий (в том числе инклюзивных), необходимых для адресной профилактической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Pr>
          <w:rFonts w:ascii="Times New Roman" w:hAnsi="Times New Roman" w:cs="Times New Roman"/>
          <w:sz w:val="28"/>
          <w:szCs w:val="28"/>
        </w:rPr>
        <w:t>аутисты</w:t>
      </w:r>
      <w:proofErr w:type="spellEnd"/>
      <w:r>
        <w:rPr>
          <w:rFonts w:ascii="Times New Roman" w:hAnsi="Times New Roman" w:cs="Times New Roman"/>
          <w:sz w:val="28"/>
          <w:szCs w:val="28"/>
        </w:rPr>
        <w:t xml:space="preserve">, дети с синдромом дефицита внимания и </w:t>
      </w:r>
      <w:proofErr w:type="spellStart"/>
      <w:r>
        <w:rPr>
          <w:rFonts w:ascii="Times New Roman" w:hAnsi="Times New Roman" w:cs="Times New Roman"/>
          <w:sz w:val="28"/>
          <w:szCs w:val="28"/>
        </w:rPr>
        <w:t>гиперактивностью</w:t>
      </w:r>
      <w:proofErr w:type="spellEnd"/>
      <w:r>
        <w:rPr>
          <w:rFonts w:ascii="Times New Roman" w:hAnsi="Times New Roman" w:cs="Times New Roman"/>
          <w:sz w:val="28"/>
          <w:szCs w:val="28"/>
        </w:rPr>
        <w:t xml:space="preserve"> и др.), дети с ограниченными возможностями здоровья, дети с девиациями поведения, дети, возвращенные из зон боевых</w:t>
      </w:r>
      <w:proofErr w:type="gramEnd"/>
      <w:r>
        <w:rPr>
          <w:rFonts w:ascii="Times New Roman" w:hAnsi="Times New Roman" w:cs="Times New Roman"/>
          <w:sz w:val="28"/>
          <w:szCs w:val="28"/>
        </w:rPr>
        <w:t xml:space="preserve"> действий, дети с зависимостью.</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2.27. Оказание адресной помощи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2.31.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2.32. Формирование системы регуляции поведения и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2.33. Подготовка исчерпывающего перечня документации при реализации основных общеобразовательных программ:</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журнала учета успеваемости;</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rsidR="00CC695E" w:rsidRDefault="00CC695E" w:rsidP="00CC695E">
      <w:pPr>
        <w:pStyle w:val="ConsPlusNormal"/>
        <w:jc w:val="both"/>
        <w:rPr>
          <w:rFonts w:ascii="Times New Roman" w:hAnsi="Times New Roman" w:cs="Times New Roman"/>
          <w:sz w:val="28"/>
          <w:szCs w:val="28"/>
        </w:rPr>
      </w:pPr>
    </w:p>
    <w:p w:rsidR="00CC695E" w:rsidRDefault="00CC695E" w:rsidP="00CC695E">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3. Права</w:t>
      </w:r>
    </w:p>
    <w:p w:rsidR="00CC695E" w:rsidRDefault="00CC695E" w:rsidP="00CC695E">
      <w:pPr>
        <w:pStyle w:val="ConsPlusNormal"/>
        <w:jc w:val="both"/>
        <w:rPr>
          <w:rFonts w:ascii="Times New Roman" w:hAnsi="Times New Roman" w:cs="Times New Roman"/>
          <w:sz w:val="28"/>
          <w:szCs w:val="28"/>
        </w:rPr>
      </w:pPr>
    </w:p>
    <w:p w:rsidR="00CC695E" w:rsidRDefault="00CC695E" w:rsidP="00CC69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Учитель имеет право:</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на сокращенную продолжительность рабочего времени;</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на досрочное назначение страховой пенсии по старости;</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на предоставление жилого помещения специализированного жилищного фонда;</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3.4. Знакомиться с проектами решений руководства образовательной организации, касающимися его деятельности.</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3.5. Повышать свою профессиональную квалификацию.</w:t>
      </w:r>
    </w:p>
    <w:p w:rsidR="00CC695E" w:rsidRDefault="00CC695E" w:rsidP="00CC695E">
      <w:pPr>
        <w:pStyle w:val="ConsPlusNormal"/>
        <w:jc w:val="both"/>
        <w:rPr>
          <w:rFonts w:ascii="Times New Roman" w:hAnsi="Times New Roman" w:cs="Times New Roman"/>
          <w:sz w:val="28"/>
          <w:szCs w:val="28"/>
        </w:rPr>
      </w:pPr>
    </w:p>
    <w:p w:rsidR="00CC695E" w:rsidRDefault="00CC695E" w:rsidP="00CC695E">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4. Ответственность</w:t>
      </w:r>
    </w:p>
    <w:p w:rsidR="00CC695E" w:rsidRDefault="00CC695E" w:rsidP="00CC695E">
      <w:pPr>
        <w:pStyle w:val="ConsPlusNormal"/>
        <w:jc w:val="both"/>
        <w:rPr>
          <w:rFonts w:ascii="Times New Roman" w:hAnsi="Times New Roman" w:cs="Times New Roman"/>
          <w:sz w:val="28"/>
          <w:szCs w:val="28"/>
        </w:rPr>
      </w:pPr>
    </w:p>
    <w:p w:rsidR="00CC695E" w:rsidRDefault="00CC695E" w:rsidP="00CC69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Учитель несет ответственность:</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CC695E" w:rsidRDefault="00CC695E" w:rsidP="00CC69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rsidR="00CC695E" w:rsidRDefault="00CC695E" w:rsidP="00CC695E">
      <w:pPr>
        <w:pStyle w:val="ConsPlusNormal"/>
        <w:spacing w:before="220"/>
        <w:ind w:firstLine="540"/>
        <w:jc w:val="both"/>
        <w:rPr>
          <w:rFonts w:ascii="Times New Roman" w:hAnsi="Times New Roman" w:cs="Times New Roman"/>
          <w:sz w:val="28"/>
          <w:szCs w:val="28"/>
        </w:rPr>
      </w:pPr>
    </w:p>
    <w:p w:rsidR="00CC695E" w:rsidRDefault="00CC695E" w:rsidP="00CC695E">
      <w:pPr>
        <w:pStyle w:val="ConsPlusNormal"/>
        <w:spacing w:before="220"/>
        <w:ind w:firstLine="540"/>
        <w:jc w:val="both"/>
        <w:rPr>
          <w:rFonts w:ascii="Times New Roman" w:hAnsi="Times New Roman" w:cs="Times New Roman"/>
          <w:sz w:val="28"/>
          <w:szCs w:val="28"/>
        </w:rPr>
      </w:pPr>
    </w:p>
    <w:p w:rsidR="00CC695E" w:rsidRDefault="00CC695E" w:rsidP="00CC695E">
      <w:pPr>
        <w:pStyle w:val="ConsPlusNormal"/>
        <w:spacing w:before="220"/>
        <w:ind w:firstLine="54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С инструкцией ознакомлены:</w:t>
      </w:r>
    </w:p>
    <w:p w:rsidR="00AB0D32" w:rsidRDefault="00AB0D32"/>
    <w:sectPr w:rsidR="00AB0D32" w:rsidSect="00CC695E">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D41"/>
    <w:rsid w:val="00AB0D32"/>
    <w:rsid w:val="00CC695E"/>
    <w:rsid w:val="00D15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95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9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69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C695E"/>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semiHidden/>
    <w:unhideWhenUsed/>
    <w:rsid w:val="00CC69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95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9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69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C695E"/>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semiHidden/>
    <w:unhideWhenUsed/>
    <w:rsid w:val="00CC69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settings" Target="settings.xml"/><Relationship Id="rId7" Type="http://schemas.openxmlformats.org/officeDocument/2006/relationships/hyperlink" Target="https://login.consultant.ru/link/?req=doc&amp;base=LAW&amp;n=20380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2382</Words>
  <Characters>13580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Админка</dc:creator>
  <cp:keywords/>
  <dc:description/>
  <cp:lastModifiedBy>Админка</cp:lastModifiedBy>
  <cp:revision>2</cp:revision>
  <dcterms:created xsi:type="dcterms:W3CDTF">2025-03-11T06:48:00Z</dcterms:created>
  <dcterms:modified xsi:type="dcterms:W3CDTF">2025-03-11T06:49:00Z</dcterms:modified>
</cp:coreProperties>
</file>